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52E" w:rsidRPr="00DE7B26" w:rsidRDefault="009A3DD4" w:rsidP="00DE7B26">
      <w:pPr>
        <w:spacing w:after="0" w:line="240" w:lineRule="auto"/>
        <w:jc w:val="center"/>
        <w:rPr>
          <w:b/>
          <w:u w:val="single"/>
        </w:rPr>
      </w:pPr>
      <w:r w:rsidRPr="00DE7B26">
        <w:rPr>
          <w:b/>
          <w:u w:val="single"/>
        </w:rPr>
        <w:t>S</w:t>
      </w:r>
      <w:r w:rsidR="000D58A5">
        <w:rPr>
          <w:b/>
          <w:u w:val="single"/>
        </w:rPr>
        <w:t>A</w:t>
      </w:r>
      <w:r w:rsidR="002B752E" w:rsidRPr="00DE7B26">
        <w:rPr>
          <w:b/>
          <w:u w:val="single"/>
        </w:rPr>
        <w:t>MPLE CRIMINAL BACKGROUND CHECK POLICY</w:t>
      </w:r>
      <w:r w:rsidR="002B752E" w:rsidRPr="00DE7B26">
        <w:rPr>
          <w:rStyle w:val="FootnoteReference"/>
          <w:b/>
          <w:u w:val="single"/>
        </w:rPr>
        <w:footnoteReference w:id="1"/>
      </w:r>
    </w:p>
    <w:p w:rsidR="002B752E" w:rsidRPr="00DE7B26" w:rsidRDefault="002B752E" w:rsidP="00DE7B26">
      <w:pPr>
        <w:spacing w:after="0" w:line="240" w:lineRule="auto"/>
        <w:jc w:val="center"/>
        <w:rPr>
          <w:b/>
          <w:u w:val="single"/>
        </w:rPr>
      </w:pPr>
    </w:p>
    <w:p w:rsidR="002B752E" w:rsidRPr="00DE7B26" w:rsidRDefault="00FB4AD7" w:rsidP="00DE7B26">
      <w:pPr>
        <w:spacing w:after="0" w:line="240" w:lineRule="auto"/>
        <w:jc w:val="center"/>
      </w:pPr>
      <w:r w:rsidRPr="00DE7B26">
        <w:t>C</w:t>
      </w:r>
      <w:r w:rsidR="002B752E" w:rsidRPr="00DE7B26">
        <w:t>atherine E. Reuben</w:t>
      </w:r>
    </w:p>
    <w:p w:rsidR="002B752E" w:rsidRPr="00DE7B26" w:rsidRDefault="002B752E" w:rsidP="00DE7B26">
      <w:pPr>
        <w:spacing w:after="0" w:line="240" w:lineRule="auto"/>
        <w:jc w:val="center"/>
      </w:pPr>
      <w:r w:rsidRPr="00DE7B26">
        <w:t>Hirsch Roberts Weinstein LLP</w:t>
      </w:r>
    </w:p>
    <w:p w:rsidR="002B752E" w:rsidRPr="00DE7B26" w:rsidRDefault="004B535D" w:rsidP="00DE7B26">
      <w:pPr>
        <w:spacing w:after="0" w:line="240" w:lineRule="auto"/>
        <w:jc w:val="center"/>
      </w:pPr>
      <w:hyperlink r:id="rId7" w:history="1">
        <w:r w:rsidR="002B752E" w:rsidRPr="00DE7B26">
          <w:rPr>
            <w:rStyle w:val="Hyperlink"/>
          </w:rPr>
          <w:t>creuben@hrwlawyers.com</w:t>
        </w:r>
      </w:hyperlink>
    </w:p>
    <w:p w:rsidR="00792497" w:rsidRPr="00DE7B26" w:rsidRDefault="002B752E" w:rsidP="00DE7B26">
      <w:pPr>
        <w:spacing w:after="240" w:line="240" w:lineRule="auto"/>
        <w:jc w:val="center"/>
      </w:pPr>
      <w:r w:rsidRPr="00DE7B26">
        <w:t>(617) 348-4316</w:t>
      </w:r>
    </w:p>
    <w:p w:rsidR="00792497" w:rsidRPr="00DE7B26" w:rsidRDefault="00792497" w:rsidP="00DE7B26">
      <w:pPr>
        <w:autoSpaceDE w:val="0"/>
        <w:autoSpaceDN w:val="0"/>
        <w:adjustRightInd w:val="0"/>
        <w:spacing w:after="240" w:line="240" w:lineRule="auto"/>
        <w:rPr>
          <w:b/>
          <w:bCs/>
          <w:szCs w:val="28"/>
          <w:u w:val="single"/>
        </w:rPr>
      </w:pPr>
    </w:p>
    <w:p w:rsidR="00DC531A" w:rsidRPr="00DE7B26" w:rsidRDefault="00C95F72" w:rsidP="00DE7B26">
      <w:pPr>
        <w:pStyle w:val="Heading1"/>
        <w:jc w:val="center"/>
      </w:pPr>
      <w:r w:rsidRPr="00DE7B26">
        <w:t xml:space="preserve">CRIMINAL BACKGROUND CHECK </w:t>
      </w:r>
      <w:r w:rsidR="00931D7B" w:rsidRPr="00DE7B26">
        <w:t>POLICY</w:t>
      </w:r>
    </w:p>
    <w:p w:rsidR="00DC531A" w:rsidRPr="00DE7B26" w:rsidRDefault="00931D7B" w:rsidP="00DE7B26">
      <w:pPr>
        <w:autoSpaceDE w:val="0"/>
        <w:autoSpaceDN w:val="0"/>
        <w:adjustRightInd w:val="0"/>
        <w:spacing w:after="240" w:line="240" w:lineRule="auto"/>
        <w:rPr>
          <w:szCs w:val="28"/>
        </w:rPr>
      </w:pPr>
      <w:r w:rsidRPr="00DE7B26">
        <w:rPr>
          <w:szCs w:val="28"/>
        </w:rPr>
        <w:t>This policy is applicable to the criminal history screening of prospective and</w:t>
      </w:r>
      <w:r w:rsidR="002D30E9" w:rsidRPr="00DE7B26">
        <w:rPr>
          <w:szCs w:val="28"/>
        </w:rPr>
        <w:t xml:space="preserve"> </w:t>
      </w:r>
      <w:r w:rsidRPr="00DE7B26">
        <w:rPr>
          <w:szCs w:val="28"/>
        </w:rPr>
        <w:t>current employees, subcontractors, volunteers and interns</w:t>
      </w:r>
      <w:r w:rsidR="00C95F72" w:rsidRPr="00DE7B26">
        <w:rPr>
          <w:szCs w:val="28"/>
        </w:rPr>
        <w:t>.</w:t>
      </w:r>
    </w:p>
    <w:p w:rsidR="00DC531A" w:rsidRPr="00DE7B26" w:rsidRDefault="00931D7B" w:rsidP="00DE7B26">
      <w:pPr>
        <w:autoSpaceDE w:val="0"/>
        <w:autoSpaceDN w:val="0"/>
        <w:adjustRightInd w:val="0"/>
        <w:spacing w:after="240" w:line="240" w:lineRule="auto"/>
        <w:rPr>
          <w:szCs w:val="28"/>
        </w:rPr>
      </w:pPr>
      <w:r w:rsidRPr="00DE7B26">
        <w:rPr>
          <w:szCs w:val="28"/>
        </w:rPr>
        <w:t>Where Criminal Offender Record Information (CORI) and other criminal history</w:t>
      </w:r>
      <w:r w:rsidR="002D30E9" w:rsidRPr="00DE7B26">
        <w:rPr>
          <w:szCs w:val="28"/>
        </w:rPr>
        <w:t xml:space="preserve"> </w:t>
      </w:r>
      <w:r w:rsidRPr="00DE7B26">
        <w:rPr>
          <w:szCs w:val="28"/>
        </w:rPr>
        <w:t xml:space="preserve">checks may be part of a general </w:t>
      </w:r>
      <w:r w:rsidR="00FD4BCB" w:rsidRPr="00DE7B26">
        <w:rPr>
          <w:szCs w:val="28"/>
        </w:rPr>
        <w:t>background check for employment or</w:t>
      </w:r>
      <w:r w:rsidRPr="00DE7B26">
        <w:rPr>
          <w:szCs w:val="28"/>
        </w:rPr>
        <w:t xml:space="preserve"> volunteer</w:t>
      </w:r>
      <w:r w:rsidR="002D30E9" w:rsidRPr="00DE7B26">
        <w:rPr>
          <w:szCs w:val="28"/>
        </w:rPr>
        <w:t xml:space="preserve"> </w:t>
      </w:r>
      <w:r w:rsidRPr="00DE7B26">
        <w:rPr>
          <w:szCs w:val="28"/>
        </w:rPr>
        <w:t>work, the following</w:t>
      </w:r>
      <w:r w:rsidR="002D30E9" w:rsidRPr="00DE7B26">
        <w:rPr>
          <w:szCs w:val="28"/>
        </w:rPr>
        <w:t xml:space="preserve"> </w:t>
      </w:r>
      <w:r w:rsidRPr="00DE7B26">
        <w:rPr>
          <w:szCs w:val="28"/>
        </w:rPr>
        <w:t>practices and procedures will be followed.</w:t>
      </w:r>
    </w:p>
    <w:p w:rsidR="00DC531A" w:rsidRPr="00DE7B26" w:rsidRDefault="00DE7B26" w:rsidP="00DE7B26">
      <w:pPr>
        <w:pStyle w:val="Heading2"/>
      </w:pPr>
      <w:r w:rsidRPr="00DE7B26">
        <w:t>Conducting CORI Screening</w:t>
      </w:r>
    </w:p>
    <w:p w:rsidR="00DC531A" w:rsidRPr="00DE7B26" w:rsidRDefault="00931D7B" w:rsidP="00DE7B26">
      <w:pPr>
        <w:autoSpaceDE w:val="0"/>
        <w:autoSpaceDN w:val="0"/>
        <w:adjustRightInd w:val="0"/>
        <w:spacing w:after="240" w:line="240" w:lineRule="auto"/>
        <w:rPr>
          <w:szCs w:val="28"/>
        </w:rPr>
      </w:pPr>
      <w:r w:rsidRPr="00DE7B26">
        <w:rPr>
          <w:szCs w:val="28"/>
        </w:rPr>
        <w:t xml:space="preserve">CORI checks will only be conducted as authorized by </w:t>
      </w:r>
      <w:r w:rsidR="00C95F72" w:rsidRPr="00DE7B26">
        <w:rPr>
          <w:szCs w:val="28"/>
        </w:rPr>
        <w:t xml:space="preserve">law </w:t>
      </w:r>
      <w:r w:rsidRPr="00DE7B26">
        <w:rPr>
          <w:szCs w:val="28"/>
        </w:rPr>
        <w:t>and only after a</w:t>
      </w:r>
      <w:r w:rsidR="00C95F72" w:rsidRPr="00DE7B26">
        <w:rPr>
          <w:szCs w:val="28"/>
        </w:rPr>
        <w:t>n authorization f</w:t>
      </w:r>
      <w:r w:rsidRPr="00DE7B26">
        <w:rPr>
          <w:szCs w:val="28"/>
        </w:rPr>
        <w:t>orm has been completed.</w:t>
      </w:r>
      <w:r w:rsidR="002D30E9" w:rsidRPr="00DE7B26">
        <w:rPr>
          <w:szCs w:val="28"/>
        </w:rPr>
        <w:t xml:space="preserve">  </w:t>
      </w:r>
      <w:r w:rsidR="00C95F72" w:rsidRPr="00DE7B26">
        <w:rPr>
          <w:szCs w:val="28"/>
        </w:rPr>
        <w:t>I</w:t>
      </w:r>
      <w:r w:rsidRPr="00DE7B26">
        <w:rPr>
          <w:szCs w:val="28"/>
        </w:rPr>
        <w:t>f a new CORI</w:t>
      </w:r>
      <w:r w:rsidR="002D30E9" w:rsidRPr="00DE7B26">
        <w:rPr>
          <w:szCs w:val="28"/>
        </w:rPr>
        <w:t xml:space="preserve"> </w:t>
      </w:r>
      <w:r w:rsidRPr="00DE7B26">
        <w:rPr>
          <w:szCs w:val="28"/>
        </w:rPr>
        <w:t xml:space="preserve">check is to be made on a subject within a year of his/her signing of the </w:t>
      </w:r>
      <w:r w:rsidR="00F81090" w:rsidRPr="00DE7B26">
        <w:rPr>
          <w:szCs w:val="28"/>
        </w:rPr>
        <w:t>A</w:t>
      </w:r>
      <w:r w:rsidRPr="00DE7B26">
        <w:rPr>
          <w:szCs w:val="28"/>
        </w:rPr>
        <w:t xml:space="preserve">cknowledgement Form, the subject shall be given </w:t>
      </w:r>
      <w:r w:rsidR="00DE7B26" w:rsidRPr="00DE7B26">
        <w:rPr>
          <w:szCs w:val="28"/>
        </w:rPr>
        <w:t>seventy-two</w:t>
      </w:r>
      <w:r w:rsidRPr="00DE7B26">
        <w:rPr>
          <w:szCs w:val="28"/>
        </w:rPr>
        <w:t xml:space="preserve"> (72) </w:t>
      </w:r>
      <w:r w:rsidR="00FA1495" w:rsidRPr="00DE7B26">
        <w:rPr>
          <w:szCs w:val="28"/>
        </w:rPr>
        <w:t>hours</w:t>
      </w:r>
      <w:r w:rsidR="00350B1D">
        <w:rPr>
          <w:szCs w:val="28"/>
        </w:rPr>
        <w:t>’</w:t>
      </w:r>
      <w:r w:rsidR="00FA1495" w:rsidRPr="00DE7B26">
        <w:rPr>
          <w:szCs w:val="28"/>
        </w:rPr>
        <w:t xml:space="preserve"> notice</w:t>
      </w:r>
      <w:r w:rsidR="002D30E9" w:rsidRPr="00DE7B26">
        <w:rPr>
          <w:szCs w:val="28"/>
        </w:rPr>
        <w:t xml:space="preserve"> </w:t>
      </w:r>
      <w:r w:rsidRPr="00DE7B26">
        <w:rPr>
          <w:szCs w:val="28"/>
        </w:rPr>
        <w:t>that a new CORI check will be conducted.</w:t>
      </w:r>
    </w:p>
    <w:p w:rsidR="00DC531A" w:rsidRPr="00DE7B26" w:rsidRDefault="00DE7B26" w:rsidP="00DE7B26">
      <w:pPr>
        <w:pStyle w:val="Heading2"/>
        <w:rPr>
          <w:rFonts w:ascii="Times New Roman" w:hAnsi="Times New Roman"/>
        </w:rPr>
      </w:pPr>
      <w:r>
        <w:rPr>
          <w:rStyle w:val="Heading2Char"/>
        </w:rPr>
        <w:t>Access t</w:t>
      </w:r>
      <w:r w:rsidRPr="00DE7B26">
        <w:rPr>
          <w:rStyle w:val="Heading2Char"/>
        </w:rPr>
        <w:t>o</w:t>
      </w:r>
      <w:r w:rsidRPr="00DE7B26">
        <w:t xml:space="preserve"> </w:t>
      </w:r>
      <w:r w:rsidR="00931D7B" w:rsidRPr="00DE7B26">
        <w:rPr>
          <w:rFonts w:ascii="Times New Roman" w:hAnsi="Times New Roman"/>
        </w:rPr>
        <w:t>CORI</w:t>
      </w:r>
    </w:p>
    <w:p w:rsidR="00DC531A" w:rsidRPr="00DE7B26" w:rsidRDefault="00931D7B" w:rsidP="00DE7B26">
      <w:pPr>
        <w:autoSpaceDE w:val="0"/>
        <w:autoSpaceDN w:val="0"/>
        <w:adjustRightInd w:val="0"/>
        <w:spacing w:after="240" w:line="240" w:lineRule="auto"/>
        <w:rPr>
          <w:szCs w:val="28"/>
        </w:rPr>
      </w:pPr>
      <w:r w:rsidRPr="00DE7B26">
        <w:rPr>
          <w:szCs w:val="28"/>
        </w:rPr>
        <w:t>All CORI obtained is confidential, and access to the information</w:t>
      </w:r>
      <w:r w:rsidR="002D30E9" w:rsidRPr="00DE7B26">
        <w:rPr>
          <w:szCs w:val="28"/>
        </w:rPr>
        <w:t xml:space="preserve"> </w:t>
      </w:r>
      <w:r w:rsidRPr="00DE7B26">
        <w:rPr>
          <w:szCs w:val="28"/>
        </w:rPr>
        <w:t xml:space="preserve">must be limited to those individuals who have a </w:t>
      </w:r>
      <w:r w:rsidR="00350B1D">
        <w:rPr>
          <w:szCs w:val="28"/>
        </w:rPr>
        <w:t>“</w:t>
      </w:r>
      <w:r w:rsidRPr="00DE7B26">
        <w:rPr>
          <w:szCs w:val="28"/>
        </w:rPr>
        <w:t>need to know</w:t>
      </w:r>
      <w:r w:rsidR="00350B1D">
        <w:rPr>
          <w:szCs w:val="28"/>
        </w:rPr>
        <w:t>”</w:t>
      </w:r>
      <w:r w:rsidRPr="00DE7B26">
        <w:rPr>
          <w:szCs w:val="28"/>
        </w:rPr>
        <w:t>. This may</w:t>
      </w:r>
      <w:r w:rsidR="002D30E9" w:rsidRPr="00DE7B26">
        <w:rPr>
          <w:szCs w:val="28"/>
        </w:rPr>
        <w:t xml:space="preserve"> </w:t>
      </w:r>
      <w:r w:rsidRPr="00DE7B26">
        <w:rPr>
          <w:szCs w:val="28"/>
        </w:rPr>
        <w:t>include, but not be limited to, hiring managers, staff submitting the CORI</w:t>
      </w:r>
      <w:r w:rsidR="002D30E9" w:rsidRPr="00DE7B26">
        <w:rPr>
          <w:szCs w:val="28"/>
        </w:rPr>
        <w:t xml:space="preserve"> </w:t>
      </w:r>
      <w:r w:rsidRPr="00DE7B26">
        <w:rPr>
          <w:szCs w:val="28"/>
        </w:rPr>
        <w:t xml:space="preserve">requests, and staff charged with processing job applications. </w:t>
      </w:r>
      <w:r w:rsidR="00C95F72" w:rsidRPr="00DE7B26">
        <w:rPr>
          <w:szCs w:val="28"/>
        </w:rPr>
        <w:t xml:space="preserve">We shall </w:t>
      </w:r>
      <w:r w:rsidRPr="00DE7B26">
        <w:rPr>
          <w:szCs w:val="28"/>
        </w:rPr>
        <w:t>maintain and keep a current list of each individual</w:t>
      </w:r>
      <w:r w:rsidR="002D30E9" w:rsidRPr="00DE7B26">
        <w:rPr>
          <w:szCs w:val="28"/>
        </w:rPr>
        <w:t xml:space="preserve"> </w:t>
      </w:r>
      <w:r w:rsidRPr="00DE7B26">
        <w:rPr>
          <w:szCs w:val="28"/>
        </w:rPr>
        <w:t xml:space="preserve">authorized to have access to, or view, CORI. </w:t>
      </w:r>
    </w:p>
    <w:p w:rsidR="00DC531A" w:rsidRPr="00DE7B26" w:rsidRDefault="00DE7B26" w:rsidP="00DE7B26">
      <w:pPr>
        <w:pStyle w:val="Heading2"/>
      </w:pPr>
      <w:r w:rsidRPr="00DE7B26">
        <w:t>CORI Training</w:t>
      </w:r>
    </w:p>
    <w:p w:rsidR="00792497" w:rsidRPr="00DE7B26" w:rsidRDefault="00931D7B" w:rsidP="00DE7B26">
      <w:pPr>
        <w:autoSpaceDE w:val="0"/>
        <w:autoSpaceDN w:val="0"/>
        <w:adjustRightInd w:val="0"/>
        <w:spacing w:after="240" w:line="240" w:lineRule="auto"/>
        <w:rPr>
          <w:szCs w:val="28"/>
        </w:rPr>
      </w:pPr>
      <w:r w:rsidRPr="00DE7B26">
        <w:rPr>
          <w:szCs w:val="28"/>
        </w:rPr>
        <w:t>An informed review of a criminal record requires training. Accordingly, all</w:t>
      </w:r>
      <w:r w:rsidR="002D30E9" w:rsidRPr="00DE7B26">
        <w:rPr>
          <w:szCs w:val="28"/>
        </w:rPr>
        <w:t xml:space="preserve"> </w:t>
      </w:r>
      <w:r w:rsidR="00C95F72" w:rsidRPr="00DE7B26">
        <w:rPr>
          <w:szCs w:val="28"/>
        </w:rPr>
        <w:t>p</w:t>
      </w:r>
      <w:r w:rsidRPr="00DE7B26">
        <w:rPr>
          <w:szCs w:val="28"/>
        </w:rPr>
        <w:t>ersonnel authorized to conduct criminal</w:t>
      </w:r>
      <w:r w:rsidR="002D30E9" w:rsidRPr="00DE7B26">
        <w:rPr>
          <w:szCs w:val="28"/>
        </w:rPr>
        <w:t xml:space="preserve"> </w:t>
      </w:r>
      <w:r w:rsidRPr="00DE7B26">
        <w:rPr>
          <w:szCs w:val="28"/>
        </w:rPr>
        <w:t>history background checks and/or to review CORI information will review, and will</w:t>
      </w:r>
      <w:r w:rsidR="002D30E9" w:rsidRPr="00DE7B26">
        <w:rPr>
          <w:szCs w:val="28"/>
        </w:rPr>
        <w:t xml:space="preserve"> </w:t>
      </w:r>
      <w:r w:rsidRPr="00DE7B26">
        <w:rPr>
          <w:szCs w:val="28"/>
        </w:rPr>
        <w:t>be thoroughly familiar with, the educational and relevant training materials</w:t>
      </w:r>
      <w:r w:rsidR="002D30E9" w:rsidRPr="00DE7B26">
        <w:rPr>
          <w:szCs w:val="28"/>
        </w:rPr>
        <w:t xml:space="preserve"> </w:t>
      </w:r>
      <w:r w:rsidRPr="00DE7B26">
        <w:rPr>
          <w:szCs w:val="28"/>
        </w:rPr>
        <w:t xml:space="preserve">regarding CORI laws and regulations made available by the </w:t>
      </w:r>
      <w:r w:rsidR="00C95F72" w:rsidRPr="00DE7B26">
        <w:rPr>
          <w:szCs w:val="28"/>
        </w:rPr>
        <w:t>Mass. Department of Criminal Justice Information Service (D</w:t>
      </w:r>
      <w:r w:rsidRPr="00DE7B26">
        <w:rPr>
          <w:szCs w:val="28"/>
        </w:rPr>
        <w:t>CJIS</w:t>
      </w:r>
      <w:r w:rsidR="00C95F72" w:rsidRPr="00DE7B26">
        <w:rPr>
          <w:szCs w:val="28"/>
        </w:rPr>
        <w:t>)</w:t>
      </w:r>
      <w:r w:rsidRPr="00DE7B26">
        <w:rPr>
          <w:szCs w:val="28"/>
        </w:rPr>
        <w:t>.</w:t>
      </w:r>
    </w:p>
    <w:p w:rsidR="00792497" w:rsidRPr="00DE7B26" w:rsidRDefault="00792497" w:rsidP="00DE7B26">
      <w:pPr>
        <w:spacing w:after="240" w:line="240" w:lineRule="auto"/>
        <w:rPr>
          <w:szCs w:val="28"/>
        </w:rPr>
      </w:pPr>
      <w:r w:rsidRPr="00DE7B26">
        <w:rPr>
          <w:szCs w:val="28"/>
        </w:rPr>
        <w:br w:type="page"/>
      </w:r>
    </w:p>
    <w:p w:rsidR="00DC531A" w:rsidRPr="00DE7B26" w:rsidRDefault="00DE7B26" w:rsidP="00DE7B26">
      <w:pPr>
        <w:pStyle w:val="Heading2"/>
      </w:pPr>
      <w:r w:rsidRPr="00DE7B26">
        <w:lastRenderedPageBreak/>
        <w:t>Use Of Criminal History In Background Screening</w:t>
      </w:r>
    </w:p>
    <w:p w:rsidR="00DC531A" w:rsidRPr="00DE7B26" w:rsidRDefault="00931D7B" w:rsidP="00DE7B26">
      <w:pPr>
        <w:autoSpaceDE w:val="0"/>
        <w:autoSpaceDN w:val="0"/>
        <w:adjustRightInd w:val="0"/>
        <w:spacing w:after="240" w:line="240" w:lineRule="auto"/>
        <w:rPr>
          <w:szCs w:val="28"/>
        </w:rPr>
      </w:pPr>
      <w:r w:rsidRPr="00DE7B26">
        <w:rPr>
          <w:szCs w:val="28"/>
        </w:rPr>
        <w:t>CORI used for employment purposes shall only be accessed for applicants who are</w:t>
      </w:r>
      <w:r w:rsidR="002D30E9" w:rsidRPr="00DE7B26">
        <w:rPr>
          <w:szCs w:val="28"/>
        </w:rPr>
        <w:t xml:space="preserve"> </w:t>
      </w:r>
      <w:r w:rsidRPr="00DE7B26">
        <w:rPr>
          <w:szCs w:val="28"/>
        </w:rPr>
        <w:t>otherwise qualified for the position for which they have applied.</w:t>
      </w:r>
      <w:r w:rsidR="002D30E9" w:rsidRPr="00DE7B26">
        <w:rPr>
          <w:szCs w:val="28"/>
        </w:rPr>
        <w:t xml:space="preserve"> </w:t>
      </w:r>
      <w:r w:rsidRPr="00DE7B26">
        <w:rPr>
          <w:szCs w:val="28"/>
        </w:rPr>
        <w:t>Unless otherwise provided by law, a criminal record will not automatically</w:t>
      </w:r>
      <w:r w:rsidR="002D30E9" w:rsidRPr="00DE7B26">
        <w:rPr>
          <w:szCs w:val="28"/>
        </w:rPr>
        <w:t xml:space="preserve"> </w:t>
      </w:r>
      <w:r w:rsidRPr="00DE7B26">
        <w:rPr>
          <w:szCs w:val="28"/>
        </w:rPr>
        <w:t>disqualify an applicant. Rather, determinations of suitability based on background</w:t>
      </w:r>
      <w:r w:rsidR="002D30E9" w:rsidRPr="00DE7B26">
        <w:rPr>
          <w:szCs w:val="28"/>
        </w:rPr>
        <w:t xml:space="preserve"> checks will be made </w:t>
      </w:r>
      <w:r w:rsidRPr="00DE7B26">
        <w:rPr>
          <w:szCs w:val="28"/>
        </w:rPr>
        <w:t>consistent with this policy and any applicable law or</w:t>
      </w:r>
      <w:r w:rsidR="002D30E9" w:rsidRPr="00DE7B26">
        <w:rPr>
          <w:szCs w:val="28"/>
        </w:rPr>
        <w:t xml:space="preserve"> </w:t>
      </w:r>
      <w:r w:rsidRPr="00DE7B26">
        <w:rPr>
          <w:szCs w:val="28"/>
        </w:rPr>
        <w:t>regulations.</w:t>
      </w:r>
    </w:p>
    <w:p w:rsidR="00DC531A" w:rsidRPr="00DE7B26" w:rsidRDefault="00DE7B26" w:rsidP="00DE7B26">
      <w:pPr>
        <w:pStyle w:val="Heading2"/>
      </w:pPr>
      <w:r w:rsidRPr="00DE7B26">
        <w:t>Verifying A Subject</w:t>
      </w:r>
      <w:r w:rsidR="00350B1D">
        <w:t>’</w:t>
      </w:r>
      <w:r w:rsidRPr="00DE7B26">
        <w:t>s Identity</w:t>
      </w:r>
    </w:p>
    <w:p w:rsidR="00DC531A" w:rsidRPr="00DE7B26" w:rsidRDefault="00931D7B" w:rsidP="00DE7B26">
      <w:pPr>
        <w:autoSpaceDE w:val="0"/>
        <w:autoSpaceDN w:val="0"/>
        <w:adjustRightInd w:val="0"/>
        <w:spacing w:after="240" w:line="240" w:lineRule="auto"/>
        <w:rPr>
          <w:szCs w:val="28"/>
        </w:rPr>
      </w:pPr>
      <w:r w:rsidRPr="00DE7B26">
        <w:rPr>
          <w:szCs w:val="28"/>
        </w:rPr>
        <w:t>If a criminal record is received, the information is to be closely</w:t>
      </w:r>
      <w:r w:rsidR="002D30E9" w:rsidRPr="00DE7B26">
        <w:rPr>
          <w:szCs w:val="28"/>
        </w:rPr>
        <w:t xml:space="preserve"> </w:t>
      </w:r>
      <w:r w:rsidRPr="00DE7B26">
        <w:rPr>
          <w:szCs w:val="28"/>
        </w:rPr>
        <w:t>compared w</w:t>
      </w:r>
      <w:r w:rsidR="002E3E5C" w:rsidRPr="00DE7B26">
        <w:rPr>
          <w:szCs w:val="28"/>
        </w:rPr>
        <w:t xml:space="preserve">ith the information on the </w:t>
      </w:r>
      <w:r w:rsidRPr="00DE7B26">
        <w:rPr>
          <w:szCs w:val="28"/>
        </w:rPr>
        <w:t>Acknowledgement Form and any</w:t>
      </w:r>
      <w:r w:rsidR="002D30E9" w:rsidRPr="00DE7B26">
        <w:rPr>
          <w:szCs w:val="28"/>
        </w:rPr>
        <w:t xml:space="preserve"> </w:t>
      </w:r>
      <w:r w:rsidRPr="00DE7B26">
        <w:rPr>
          <w:szCs w:val="28"/>
        </w:rPr>
        <w:t>other identifying information provided by the applicant to ensure the recor</w:t>
      </w:r>
      <w:r w:rsidR="002D30E9" w:rsidRPr="00DE7B26">
        <w:rPr>
          <w:szCs w:val="28"/>
        </w:rPr>
        <w:t xml:space="preserve">d </w:t>
      </w:r>
      <w:r w:rsidRPr="00DE7B26">
        <w:rPr>
          <w:szCs w:val="28"/>
        </w:rPr>
        <w:t>belongs to the applicant.</w:t>
      </w:r>
    </w:p>
    <w:p w:rsidR="00DC531A" w:rsidRPr="00DE7B26" w:rsidRDefault="00931D7B" w:rsidP="00DE7B26">
      <w:pPr>
        <w:autoSpaceDE w:val="0"/>
        <w:autoSpaceDN w:val="0"/>
        <w:adjustRightInd w:val="0"/>
        <w:spacing w:after="240" w:line="240" w:lineRule="auto"/>
        <w:rPr>
          <w:szCs w:val="28"/>
        </w:rPr>
      </w:pPr>
      <w:r w:rsidRPr="00DE7B26">
        <w:rPr>
          <w:szCs w:val="28"/>
        </w:rPr>
        <w:t>If the information in the CORI record provided does not exactly match the</w:t>
      </w:r>
      <w:r w:rsidR="002D30E9" w:rsidRPr="00DE7B26">
        <w:rPr>
          <w:szCs w:val="28"/>
        </w:rPr>
        <w:t xml:space="preserve"> </w:t>
      </w:r>
      <w:r w:rsidRPr="00DE7B26">
        <w:rPr>
          <w:szCs w:val="28"/>
        </w:rPr>
        <w:t>identification information provided by the applicant, a determination is to be</w:t>
      </w:r>
      <w:r w:rsidR="002D30E9" w:rsidRPr="00DE7B26">
        <w:rPr>
          <w:szCs w:val="28"/>
        </w:rPr>
        <w:t xml:space="preserve"> </w:t>
      </w:r>
      <w:r w:rsidRPr="00DE7B26">
        <w:rPr>
          <w:szCs w:val="28"/>
        </w:rPr>
        <w:t>made by an individual authorized to make such determinations based on a</w:t>
      </w:r>
      <w:r w:rsidR="002D30E9" w:rsidRPr="00DE7B26">
        <w:rPr>
          <w:szCs w:val="28"/>
        </w:rPr>
        <w:t xml:space="preserve"> </w:t>
      </w:r>
      <w:r w:rsidRPr="00DE7B26">
        <w:rPr>
          <w:szCs w:val="28"/>
        </w:rPr>
        <w:t>comparison of the CORI record and documents provided by the applicant.</w:t>
      </w:r>
    </w:p>
    <w:p w:rsidR="00DC531A" w:rsidRPr="00DE7B26" w:rsidRDefault="00DE7B26" w:rsidP="00DE7B26">
      <w:pPr>
        <w:pStyle w:val="Heading2"/>
        <w:rPr>
          <w:rFonts w:ascii="Times New Roman" w:hAnsi="Times New Roman"/>
        </w:rPr>
      </w:pPr>
      <w:r w:rsidRPr="00DE7B26">
        <w:t>Inquiring About Criminal History</w:t>
      </w:r>
    </w:p>
    <w:p w:rsidR="002D30E9" w:rsidRPr="00DE7B26" w:rsidRDefault="00931D7B" w:rsidP="00DE7B26">
      <w:pPr>
        <w:autoSpaceDE w:val="0"/>
        <w:autoSpaceDN w:val="0"/>
        <w:adjustRightInd w:val="0"/>
        <w:spacing w:after="240" w:line="240" w:lineRule="auto"/>
        <w:rPr>
          <w:szCs w:val="28"/>
        </w:rPr>
      </w:pPr>
      <w:r w:rsidRPr="00DE7B26">
        <w:rPr>
          <w:szCs w:val="28"/>
        </w:rPr>
        <w:t>In connection with any decision regarding employment</w:t>
      </w:r>
      <w:r w:rsidR="00C95F72" w:rsidRPr="00DE7B26">
        <w:rPr>
          <w:szCs w:val="28"/>
        </w:rPr>
        <w:t xml:space="preserve"> or</w:t>
      </w:r>
      <w:r w:rsidRPr="00DE7B26">
        <w:rPr>
          <w:szCs w:val="28"/>
        </w:rPr>
        <w:t xml:space="preserve"> volunteer opportunitie</w:t>
      </w:r>
      <w:r w:rsidR="00C95F72" w:rsidRPr="00DE7B26">
        <w:rPr>
          <w:szCs w:val="28"/>
        </w:rPr>
        <w:t>s</w:t>
      </w:r>
      <w:r w:rsidRPr="00DE7B26">
        <w:rPr>
          <w:szCs w:val="28"/>
        </w:rPr>
        <w:t>, the subject shall be provided with a copy of the</w:t>
      </w:r>
      <w:r w:rsidR="002D30E9" w:rsidRPr="00DE7B26">
        <w:rPr>
          <w:szCs w:val="28"/>
        </w:rPr>
        <w:t xml:space="preserve"> </w:t>
      </w:r>
      <w:r w:rsidRPr="00DE7B26">
        <w:rPr>
          <w:szCs w:val="28"/>
        </w:rPr>
        <w:t>criminal history record</w:t>
      </w:r>
      <w:r w:rsidR="00C95F72" w:rsidRPr="00DE7B26">
        <w:rPr>
          <w:szCs w:val="28"/>
        </w:rPr>
        <w:t xml:space="preserve"> </w:t>
      </w:r>
      <w:r w:rsidRPr="00DE7B26">
        <w:rPr>
          <w:szCs w:val="28"/>
        </w:rPr>
        <w:t>prior to questioning the subject about his or her criminal history. The</w:t>
      </w:r>
      <w:r w:rsidR="002D30E9" w:rsidRPr="00DE7B26">
        <w:rPr>
          <w:szCs w:val="28"/>
        </w:rPr>
        <w:t xml:space="preserve"> </w:t>
      </w:r>
      <w:r w:rsidRPr="00DE7B26">
        <w:rPr>
          <w:szCs w:val="28"/>
        </w:rPr>
        <w:t>source(s) of the criminal history record is also to be disclosed to the subject.</w:t>
      </w:r>
    </w:p>
    <w:p w:rsidR="00DC531A" w:rsidRPr="00DE7B26" w:rsidRDefault="00DE7B26" w:rsidP="00DE7B26">
      <w:pPr>
        <w:pStyle w:val="Heading2"/>
        <w:rPr>
          <w:rFonts w:ascii="Times New Roman" w:hAnsi="Times New Roman"/>
        </w:rPr>
      </w:pPr>
      <w:r w:rsidRPr="00DE7B26">
        <w:t>Determining Suitability</w:t>
      </w:r>
    </w:p>
    <w:p w:rsidR="00DC531A" w:rsidRPr="00DE7B26" w:rsidRDefault="00931D7B" w:rsidP="00DE7B26">
      <w:pPr>
        <w:autoSpaceDE w:val="0"/>
        <w:autoSpaceDN w:val="0"/>
        <w:adjustRightInd w:val="0"/>
        <w:spacing w:after="240" w:line="240" w:lineRule="auto"/>
        <w:rPr>
          <w:szCs w:val="28"/>
        </w:rPr>
      </w:pPr>
      <w:r w:rsidRPr="00DE7B26">
        <w:rPr>
          <w:szCs w:val="28"/>
        </w:rPr>
        <w:t xml:space="preserve">If a determination is made, based on the information as provided in </w:t>
      </w:r>
      <w:r w:rsidR="00DB1AFE">
        <w:rPr>
          <w:szCs w:val="28"/>
        </w:rPr>
        <w:t>The Criminal Background Check section</w:t>
      </w:r>
      <w:r w:rsidRPr="00DE7B26">
        <w:rPr>
          <w:szCs w:val="28"/>
        </w:rPr>
        <w:t xml:space="preserve"> of</w:t>
      </w:r>
      <w:r w:rsidR="002D30E9" w:rsidRPr="00DE7B26">
        <w:rPr>
          <w:szCs w:val="28"/>
        </w:rPr>
        <w:t xml:space="preserve"> </w:t>
      </w:r>
      <w:r w:rsidRPr="00DE7B26">
        <w:rPr>
          <w:szCs w:val="28"/>
        </w:rPr>
        <w:t>this policy, that the criminal record belongs to the subject, and the subject does</w:t>
      </w:r>
      <w:r w:rsidR="002D30E9" w:rsidRPr="00DE7B26">
        <w:rPr>
          <w:szCs w:val="28"/>
        </w:rPr>
        <w:t xml:space="preserve"> </w:t>
      </w:r>
      <w:r w:rsidRPr="00DE7B26">
        <w:rPr>
          <w:szCs w:val="28"/>
        </w:rPr>
        <w:t>not dispute the record</w:t>
      </w:r>
      <w:r w:rsidR="00350B1D">
        <w:rPr>
          <w:szCs w:val="28"/>
        </w:rPr>
        <w:t>’</w:t>
      </w:r>
      <w:r w:rsidRPr="00DE7B26">
        <w:rPr>
          <w:szCs w:val="28"/>
        </w:rPr>
        <w:t>s accuracy, then the determination of suitability for the</w:t>
      </w:r>
      <w:r w:rsidR="002D30E9" w:rsidRPr="00DE7B26">
        <w:rPr>
          <w:szCs w:val="28"/>
        </w:rPr>
        <w:t xml:space="preserve"> </w:t>
      </w:r>
      <w:r w:rsidRPr="00DE7B26">
        <w:rPr>
          <w:szCs w:val="28"/>
        </w:rPr>
        <w:t>position or license will be made. Unless otherwise provided by law, factors</w:t>
      </w:r>
      <w:r w:rsidR="002D30E9" w:rsidRPr="00DE7B26">
        <w:rPr>
          <w:szCs w:val="28"/>
        </w:rPr>
        <w:t xml:space="preserve"> </w:t>
      </w:r>
      <w:r w:rsidRPr="00DE7B26">
        <w:rPr>
          <w:szCs w:val="28"/>
        </w:rPr>
        <w:t>considered in determining suitability may include, but not be limited to, the</w:t>
      </w:r>
      <w:r w:rsidR="002D30E9" w:rsidRPr="00DE7B26">
        <w:rPr>
          <w:szCs w:val="28"/>
        </w:rPr>
        <w:t xml:space="preserve"> </w:t>
      </w:r>
      <w:r w:rsidRPr="00DE7B26">
        <w:rPr>
          <w:szCs w:val="28"/>
        </w:rPr>
        <w:t>following:</w:t>
      </w:r>
    </w:p>
    <w:p w:rsidR="00931D7B" w:rsidRPr="00DE7B26" w:rsidRDefault="00931D7B" w:rsidP="00DE7B26">
      <w:pPr>
        <w:pStyle w:val="ListParagraph"/>
        <w:numPr>
          <w:ilvl w:val="0"/>
          <w:numId w:val="1"/>
        </w:numPr>
        <w:autoSpaceDE w:val="0"/>
        <w:autoSpaceDN w:val="0"/>
        <w:adjustRightInd w:val="0"/>
        <w:spacing w:line="240" w:lineRule="auto"/>
        <w:rPr>
          <w:szCs w:val="28"/>
        </w:rPr>
      </w:pPr>
      <w:r w:rsidRPr="00DE7B26">
        <w:rPr>
          <w:szCs w:val="28"/>
        </w:rPr>
        <w:t>Relevance of the record to the position sought;</w:t>
      </w:r>
    </w:p>
    <w:p w:rsidR="00931D7B" w:rsidRPr="00DE7B26" w:rsidRDefault="00931D7B" w:rsidP="00DE7B26">
      <w:pPr>
        <w:pStyle w:val="ListParagraph"/>
        <w:numPr>
          <w:ilvl w:val="0"/>
          <w:numId w:val="1"/>
        </w:numPr>
        <w:autoSpaceDE w:val="0"/>
        <w:autoSpaceDN w:val="0"/>
        <w:adjustRightInd w:val="0"/>
        <w:spacing w:line="240" w:lineRule="auto"/>
        <w:rPr>
          <w:szCs w:val="28"/>
        </w:rPr>
      </w:pPr>
      <w:r w:rsidRPr="00DE7B26">
        <w:rPr>
          <w:szCs w:val="28"/>
        </w:rPr>
        <w:t>The nature of the work to be performed;</w:t>
      </w:r>
    </w:p>
    <w:p w:rsidR="00931D7B" w:rsidRPr="00DE7B26" w:rsidRDefault="00931D7B" w:rsidP="00DE7B26">
      <w:pPr>
        <w:pStyle w:val="ListParagraph"/>
        <w:numPr>
          <w:ilvl w:val="0"/>
          <w:numId w:val="1"/>
        </w:numPr>
        <w:autoSpaceDE w:val="0"/>
        <w:autoSpaceDN w:val="0"/>
        <w:adjustRightInd w:val="0"/>
        <w:spacing w:line="240" w:lineRule="auto"/>
        <w:rPr>
          <w:szCs w:val="28"/>
        </w:rPr>
      </w:pPr>
      <w:r w:rsidRPr="00DE7B26">
        <w:rPr>
          <w:szCs w:val="28"/>
        </w:rPr>
        <w:t>Time since the conviction;</w:t>
      </w:r>
    </w:p>
    <w:p w:rsidR="00931D7B" w:rsidRPr="00DE7B26" w:rsidRDefault="00931D7B" w:rsidP="00DE7B26">
      <w:pPr>
        <w:pStyle w:val="ListParagraph"/>
        <w:numPr>
          <w:ilvl w:val="0"/>
          <w:numId w:val="1"/>
        </w:numPr>
        <w:autoSpaceDE w:val="0"/>
        <w:autoSpaceDN w:val="0"/>
        <w:adjustRightInd w:val="0"/>
        <w:spacing w:line="240" w:lineRule="auto"/>
        <w:rPr>
          <w:szCs w:val="28"/>
        </w:rPr>
      </w:pPr>
      <w:r w:rsidRPr="00DE7B26">
        <w:rPr>
          <w:szCs w:val="28"/>
        </w:rPr>
        <w:t>Age of the candidate at the time of the offense;</w:t>
      </w:r>
    </w:p>
    <w:p w:rsidR="00931D7B" w:rsidRPr="00DE7B26" w:rsidRDefault="00931D7B" w:rsidP="00DE7B26">
      <w:pPr>
        <w:pStyle w:val="ListParagraph"/>
        <w:numPr>
          <w:ilvl w:val="0"/>
          <w:numId w:val="1"/>
        </w:numPr>
        <w:autoSpaceDE w:val="0"/>
        <w:autoSpaceDN w:val="0"/>
        <w:adjustRightInd w:val="0"/>
        <w:spacing w:line="240" w:lineRule="auto"/>
        <w:rPr>
          <w:szCs w:val="28"/>
        </w:rPr>
      </w:pPr>
      <w:r w:rsidRPr="00DE7B26">
        <w:rPr>
          <w:szCs w:val="28"/>
        </w:rPr>
        <w:t>Seriousness and specific circumstances of the offense;</w:t>
      </w:r>
    </w:p>
    <w:p w:rsidR="00931D7B" w:rsidRPr="00DE7B26" w:rsidRDefault="00931D7B" w:rsidP="00DE7B26">
      <w:pPr>
        <w:pStyle w:val="ListParagraph"/>
        <w:numPr>
          <w:ilvl w:val="0"/>
          <w:numId w:val="1"/>
        </w:numPr>
        <w:autoSpaceDE w:val="0"/>
        <w:autoSpaceDN w:val="0"/>
        <w:adjustRightInd w:val="0"/>
        <w:spacing w:line="240" w:lineRule="auto"/>
        <w:rPr>
          <w:szCs w:val="28"/>
        </w:rPr>
      </w:pPr>
      <w:r w:rsidRPr="00DE7B26">
        <w:rPr>
          <w:szCs w:val="28"/>
        </w:rPr>
        <w:t>The number of offenses;</w:t>
      </w:r>
    </w:p>
    <w:p w:rsidR="00931D7B" w:rsidRPr="00DE7B26" w:rsidRDefault="00931D7B" w:rsidP="00DE7B26">
      <w:pPr>
        <w:pStyle w:val="ListParagraph"/>
        <w:numPr>
          <w:ilvl w:val="0"/>
          <w:numId w:val="1"/>
        </w:numPr>
        <w:autoSpaceDE w:val="0"/>
        <w:autoSpaceDN w:val="0"/>
        <w:adjustRightInd w:val="0"/>
        <w:spacing w:line="240" w:lineRule="auto"/>
        <w:rPr>
          <w:szCs w:val="28"/>
        </w:rPr>
      </w:pPr>
      <w:r w:rsidRPr="00DE7B26">
        <w:rPr>
          <w:szCs w:val="28"/>
        </w:rPr>
        <w:t>Whether the applicant has pending charges;</w:t>
      </w:r>
    </w:p>
    <w:p w:rsidR="00931D7B" w:rsidRPr="00DE7B26" w:rsidRDefault="00931D7B" w:rsidP="00DE7B26">
      <w:pPr>
        <w:pStyle w:val="ListParagraph"/>
        <w:numPr>
          <w:ilvl w:val="0"/>
          <w:numId w:val="1"/>
        </w:numPr>
        <w:autoSpaceDE w:val="0"/>
        <w:autoSpaceDN w:val="0"/>
        <w:adjustRightInd w:val="0"/>
        <w:spacing w:line="240" w:lineRule="auto"/>
        <w:rPr>
          <w:szCs w:val="28"/>
        </w:rPr>
      </w:pPr>
      <w:r w:rsidRPr="00DE7B26">
        <w:rPr>
          <w:szCs w:val="28"/>
        </w:rPr>
        <w:t>Any relevant evidence of rehabilitation or lack thereof; and</w:t>
      </w:r>
    </w:p>
    <w:p w:rsidR="002D30E9" w:rsidRPr="00DE7B26" w:rsidRDefault="00931D7B" w:rsidP="00DE7B26">
      <w:pPr>
        <w:pStyle w:val="ListParagraph"/>
        <w:numPr>
          <w:ilvl w:val="0"/>
          <w:numId w:val="1"/>
        </w:numPr>
        <w:autoSpaceDE w:val="0"/>
        <w:autoSpaceDN w:val="0"/>
        <w:adjustRightInd w:val="0"/>
        <w:spacing w:line="240" w:lineRule="auto"/>
        <w:rPr>
          <w:szCs w:val="28"/>
        </w:rPr>
      </w:pPr>
      <w:r w:rsidRPr="00DE7B26">
        <w:rPr>
          <w:szCs w:val="28"/>
        </w:rPr>
        <w:lastRenderedPageBreak/>
        <w:t>Any other relevan</w:t>
      </w:r>
      <w:bookmarkStart w:id="0" w:name="_GoBack"/>
      <w:bookmarkEnd w:id="0"/>
      <w:r w:rsidRPr="00DE7B26">
        <w:rPr>
          <w:szCs w:val="28"/>
        </w:rPr>
        <w:t>t information, including information submitted by the</w:t>
      </w:r>
      <w:r w:rsidR="002D30E9" w:rsidRPr="00DE7B26">
        <w:rPr>
          <w:szCs w:val="28"/>
        </w:rPr>
        <w:t xml:space="preserve"> </w:t>
      </w:r>
      <w:r w:rsidRPr="00DE7B26">
        <w:rPr>
          <w:szCs w:val="28"/>
        </w:rPr>
        <w:t>candidate or requested by the organization.</w:t>
      </w:r>
    </w:p>
    <w:p w:rsidR="00DC531A" w:rsidRPr="00DE7B26" w:rsidRDefault="00931D7B" w:rsidP="00DE7B26">
      <w:pPr>
        <w:autoSpaceDE w:val="0"/>
        <w:autoSpaceDN w:val="0"/>
        <w:adjustRightInd w:val="0"/>
        <w:spacing w:after="240" w:line="240" w:lineRule="auto"/>
        <w:rPr>
          <w:szCs w:val="28"/>
        </w:rPr>
      </w:pPr>
      <w:r w:rsidRPr="00DE7B26">
        <w:rPr>
          <w:szCs w:val="28"/>
        </w:rPr>
        <w:t>The applicant is to be notified of the decision and the basis for it in a timely</w:t>
      </w:r>
      <w:r w:rsidR="002D30E9" w:rsidRPr="00DE7B26">
        <w:rPr>
          <w:szCs w:val="28"/>
        </w:rPr>
        <w:t xml:space="preserve"> </w:t>
      </w:r>
      <w:r w:rsidRPr="00DE7B26">
        <w:rPr>
          <w:szCs w:val="28"/>
        </w:rPr>
        <w:t>manner.</w:t>
      </w:r>
    </w:p>
    <w:p w:rsidR="00DC531A" w:rsidRPr="00DE7B26" w:rsidRDefault="00DE7B26" w:rsidP="00DE7B26">
      <w:pPr>
        <w:pStyle w:val="Heading2"/>
        <w:rPr>
          <w:rFonts w:ascii="Times New Roman" w:hAnsi="Times New Roman"/>
        </w:rPr>
      </w:pPr>
      <w:r w:rsidRPr="00DE7B26">
        <w:t>Adverse Decisions Based On Cori</w:t>
      </w:r>
    </w:p>
    <w:p w:rsidR="00DC531A" w:rsidRPr="00DE7B26" w:rsidRDefault="00931D7B" w:rsidP="00DE7B26">
      <w:pPr>
        <w:autoSpaceDE w:val="0"/>
        <w:autoSpaceDN w:val="0"/>
        <w:adjustRightInd w:val="0"/>
        <w:spacing w:after="240" w:line="240" w:lineRule="auto"/>
        <w:rPr>
          <w:szCs w:val="28"/>
        </w:rPr>
      </w:pPr>
      <w:r w:rsidRPr="00DE7B26">
        <w:rPr>
          <w:szCs w:val="28"/>
        </w:rPr>
        <w:t>If an authorized official is inclined to make an adverse decision based on the</w:t>
      </w:r>
      <w:r w:rsidR="002D30E9" w:rsidRPr="00DE7B26">
        <w:rPr>
          <w:szCs w:val="28"/>
        </w:rPr>
        <w:t xml:space="preserve"> </w:t>
      </w:r>
      <w:r w:rsidRPr="00DE7B26">
        <w:rPr>
          <w:szCs w:val="28"/>
        </w:rPr>
        <w:t>results of a criminal history background check, the applicant will be notified</w:t>
      </w:r>
      <w:r w:rsidR="002D30E9" w:rsidRPr="00DE7B26">
        <w:rPr>
          <w:szCs w:val="28"/>
        </w:rPr>
        <w:t xml:space="preserve"> </w:t>
      </w:r>
      <w:r w:rsidRPr="00DE7B26">
        <w:rPr>
          <w:szCs w:val="28"/>
        </w:rPr>
        <w:t>immediately. The subject shall be provided with a copy of the organization</w:t>
      </w:r>
      <w:r w:rsidR="00350B1D">
        <w:rPr>
          <w:szCs w:val="28"/>
        </w:rPr>
        <w:t>’</w:t>
      </w:r>
      <w:r w:rsidRPr="00DE7B26">
        <w:rPr>
          <w:szCs w:val="28"/>
        </w:rPr>
        <w:t>s CORI</w:t>
      </w:r>
      <w:r w:rsidR="002D30E9" w:rsidRPr="00DE7B26">
        <w:rPr>
          <w:szCs w:val="28"/>
        </w:rPr>
        <w:t xml:space="preserve"> </w:t>
      </w:r>
      <w:r w:rsidRPr="00DE7B26">
        <w:rPr>
          <w:szCs w:val="28"/>
        </w:rPr>
        <w:t>policy and a copy of the criminal history. The source(s) of the criminal history will</w:t>
      </w:r>
      <w:r w:rsidR="002D30E9" w:rsidRPr="00DE7B26">
        <w:rPr>
          <w:szCs w:val="28"/>
        </w:rPr>
        <w:t xml:space="preserve"> </w:t>
      </w:r>
      <w:r w:rsidRPr="00DE7B26">
        <w:rPr>
          <w:szCs w:val="28"/>
        </w:rPr>
        <w:t>also be revealed. The subject will then be provided with an opportunity to</w:t>
      </w:r>
      <w:r w:rsidR="002D30E9" w:rsidRPr="00DE7B26">
        <w:rPr>
          <w:szCs w:val="28"/>
        </w:rPr>
        <w:t xml:space="preserve"> d</w:t>
      </w:r>
      <w:r w:rsidRPr="00DE7B26">
        <w:rPr>
          <w:szCs w:val="28"/>
        </w:rPr>
        <w:t>ispute the accuracy of the CORI record. Subjects shall also be provided a copy of</w:t>
      </w:r>
      <w:r w:rsidR="002D30E9" w:rsidRPr="00DE7B26">
        <w:rPr>
          <w:szCs w:val="28"/>
        </w:rPr>
        <w:t xml:space="preserve"> </w:t>
      </w:r>
      <w:proofErr w:type="spellStart"/>
      <w:r w:rsidRPr="00DE7B26">
        <w:rPr>
          <w:szCs w:val="28"/>
        </w:rPr>
        <w:t>DCJIS</w:t>
      </w:r>
      <w:proofErr w:type="spellEnd"/>
      <w:r w:rsidR="00350B1D">
        <w:rPr>
          <w:szCs w:val="28"/>
        </w:rPr>
        <w:t>’</w:t>
      </w:r>
      <w:r w:rsidRPr="00DE7B26">
        <w:rPr>
          <w:szCs w:val="28"/>
        </w:rPr>
        <w:t xml:space="preserve"> </w:t>
      </w:r>
      <w:r w:rsidRPr="00DE7B26">
        <w:rPr>
          <w:b/>
          <w:bCs/>
          <w:i/>
          <w:iCs/>
          <w:szCs w:val="28"/>
        </w:rPr>
        <w:t>Information Concerning the Process for Correcting a Criminal Record</w:t>
      </w:r>
      <w:r w:rsidRPr="00DE7B26">
        <w:rPr>
          <w:szCs w:val="28"/>
        </w:rPr>
        <w:t>.</w:t>
      </w:r>
    </w:p>
    <w:p w:rsidR="00DC531A" w:rsidRPr="00DE7B26" w:rsidRDefault="00DE7B26" w:rsidP="00DE7B26">
      <w:pPr>
        <w:pStyle w:val="Heading2"/>
        <w:rPr>
          <w:rFonts w:ascii="Times New Roman" w:hAnsi="Times New Roman"/>
        </w:rPr>
      </w:pPr>
      <w:r w:rsidRPr="00DE7B26">
        <w:t>Secondary Dissemination Logs</w:t>
      </w:r>
    </w:p>
    <w:p w:rsidR="0061154D" w:rsidRPr="00DE7B26" w:rsidRDefault="00931D7B" w:rsidP="00DE7B26">
      <w:pPr>
        <w:autoSpaceDE w:val="0"/>
        <w:autoSpaceDN w:val="0"/>
        <w:adjustRightInd w:val="0"/>
        <w:spacing w:after="240" w:line="240" w:lineRule="auto"/>
        <w:rPr>
          <w:szCs w:val="28"/>
        </w:rPr>
      </w:pPr>
      <w:r w:rsidRPr="00DE7B26">
        <w:rPr>
          <w:szCs w:val="28"/>
        </w:rPr>
        <w:t>All CORI obtained from the DCJIS is confidential and can only be disseminated as</w:t>
      </w:r>
      <w:r w:rsidR="002D30E9" w:rsidRPr="00DE7B26">
        <w:rPr>
          <w:szCs w:val="28"/>
        </w:rPr>
        <w:t xml:space="preserve"> </w:t>
      </w:r>
      <w:r w:rsidRPr="00DE7B26">
        <w:rPr>
          <w:szCs w:val="28"/>
        </w:rPr>
        <w:t>authorized by law and regulation. A central secondary dissemination log shall be</w:t>
      </w:r>
      <w:r w:rsidR="002D30E9" w:rsidRPr="00DE7B26">
        <w:rPr>
          <w:szCs w:val="28"/>
        </w:rPr>
        <w:t xml:space="preserve"> </w:t>
      </w:r>
      <w:r w:rsidRPr="00DE7B26">
        <w:rPr>
          <w:szCs w:val="28"/>
        </w:rPr>
        <w:t xml:space="preserve">used to record </w:t>
      </w:r>
      <w:r w:rsidRPr="00DE7B26">
        <w:rPr>
          <w:i/>
          <w:iCs/>
          <w:szCs w:val="28"/>
        </w:rPr>
        <w:t xml:space="preserve">any </w:t>
      </w:r>
      <w:r w:rsidRPr="00DE7B26">
        <w:rPr>
          <w:szCs w:val="28"/>
        </w:rPr>
        <w:t>dissemination of CORI outside this organization, including</w:t>
      </w:r>
      <w:r w:rsidR="002D30E9" w:rsidRPr="00DE7B26">
        <w:rPr>
          <w:szCs w:val="28"/>
        </w:rPr>
        <w:t xml:space="preserve"> </w:t>
      </w:r>
      <w:r w:rsidRPr="00DE7B26">
        <w:rPr>
          <w:szCs w:val="28"/>
        </w:rPr>
        <w:t>dissemination at the request of the subject.</w:t>
      </w:r>
    </w:p>
    <w:sectPr w:rsidR="0061154D" w:rsidRPr="00DE7B26" w:rsidSect="0061154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31A" w:rsidRDefault="00DC531A" w:rsidP="00DC531A">
      <w:pPr>
        <w:spacing w:after="0" w:line="240" w:lineRule="auto"/>
      </w:pPr>
      <w:r>
        <w:separator/>
      </w:r>
    </w:p>
  </w:endnote>
  <w:endnote w:type="continuationSeparator" w:id="0">
    <w:p w:rsidR="00DC531A" w:rsidRDefault="00DC531A" w:rsidP="00DC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2844"/>
      <w:docPartObj>
        <w:docPartGallery w:val="Page Numbers (Bottom of Page)"/>
        <w:docPartUnique/>
      </w:docPartObj>
    </w:sdtPr>
    <w:sdtEndPr/>
    <w:sdtContent>
      <w:p w:rsidR="00DC531A" w:rsidRDefault="000512BA">
        <w:pPr>
          <w:pStyle w:val="Footer"/>
          <w:jc w:val="center"/>
        </w:pPr>
        <w:r>
          <w:fldChar w:fldCharType="begin"/>
        </w:r>
        <w:r>
          <w:instrText xml:space="preserve"> PAGE   \* MERGEFORMAT </w:instrText>
        </w:r>
        <w:r>
          <w:fldChar w:fldCharType="separate"/>
        </w:r>
        <w:r w:rsidR="004B535D">
          <w:rPr>
            <w:noProof/>
          </w:rPr>
          <w:t>3</w:t>
        </w:r>
        <w:r>
          <w:rPr>
            <w:noProof/>
          </w:rPr>
          <w:fldChar w:fldCharType="end"/>
        </w:r>
      </w:p>
    </w:sdtContent>
  </w:sdt>
  <w:p w:rsidR="00DC531A" w:rsidRDefault="00DC5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31A" w:rsidRDefault="00DC531A" w:rsidP="00DC531A">
      <w:pPr>
        <w:spacing w:after="0" w:line="240" w:lineRule="auto"/>
      </w:pPr>
      <w:r>
        <w:separator/>
      </w:r>
    </w:p>
  </w:footnote>
  <w:footnote w:type="continuationSeparator" w:id="0">
    <w:p w:rsidR="00DC531A" w:rsidRDefault="00DC531A" w:rsidP="00DC531A">
      <w:pPr>
        <w:spacing w:after="0" w:line="240" w:lineRule="auto"/>
      </w:pPr>
      <w:r>
        <w:continuationSeparator/>
      </w:r>
    </w:p>
  </w:footnote>
  <w:footnote w:id="1">
    <w:p w:rsidR="002B752E" w:rsidRDefault="002B752E" w:rsidP="002B752E">
      <w:pPr>
        <w:pStyle w:val="FootnoteText"/>
      </w:pPr>
      <w:r>
        <w:rPr>
          <w:rStyle w:val="FootnoteReference"/>
        </w:rPr>
        <w:footnoteRef/>
      </w:r>
      <w:r>
        <w:t xml:space="preserve"> This sample policy was prepared for educational purposes only, based on the model provided by the Massachusetts Department of Criminal Justice Information Services (DCJIS).  This document should not be relied on as legal advice.  Consult with employment counsel before using this policy.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F0694"/>
    <w:multiLevelType w:val="hybridMultilevel"/>
    <w:tmpl w:val="D688A2AA"/>
    <w:lvl w:ilvl="0" w:tplc="75666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F75D0D"/>
    <w:multiLevelType w:val="hybridMultilevel"/>
    <w:tmpl w:val="05BA147E"/>
    <w:lvl w:ilvl="0" w:tplc="AC64EF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1D7B"/>
    <w:rsid w:val="000126C4"/>
    <w:rsid w:val="000512BA"/>
    <w:rsid w:val="000677E1"/>
    <w:rsid w:val="000D58A5"/>
    <w:rsid w:val="001C5962"/>
    <w:rsid w:val="001D7C8D"/>
    <w:rsid w:val="001E20CD"/>
    <w:rsid w:val="002B752E"/>
    <w:rsid w:val="002D30E9"/>
    <w:rsid w:val="002E15D8"/>
    <w:rsid w:val="002E3E5C"/>
    <w:rsid w:val="00350B1D"/>
    <w:rsid w:val="00422610"/>
    <w:rsid w:val="004B535D"/>
    <w:rsid w:val="00526693"/>
    <w:rsid w:val="00594D5A"/>
    <w:rsid w:val="005B18C1"/>
    <w:rsid w:val="0061154D"/>
    <w:rsid w:val="00702349"/>
    <w:rsid w:val="00742121"/>
    <w:rsid w:val="00792497"/>
    <w:rsid w:val="00832545"/>
    <w:rsid w:val="00883133"/>
    <w:rsid w:val="008A22EA"/>
    <w:rsid w:val="008A24AC"/>
    <w:rsid w:val="00931D7B"/>
    <w:rsid w:val="0093788A"/>
    <w:rsid w:val="009A3DD4"/>
    <w:rsid w:val="00A914B4"/>
    <w:rsid w:val="00BE5788"/>
    <w:rsid w:val="00C36D95"/>
    <w:rsid w:val="00C604FB"/>
    <w:rsid w:val="00C95F72"/>
    <w:rsid w:val="00CB028A"/>
    <w:rsid w:val="00DB1AFE"/>
    <w:rsid w:val="00DB21A5"/>
    <w:rsid w:val="00DC531A"/>
    <w:rsid w:val="00DE7B26"/>
    <w:rsid w:val="00E1547D"/>
    <w:rsid w:val="00E72664"/>
    <w:rsid w:val="00EA27DD"/>
    <w:rsid w:val="00EB7D83"/>
    <w:rsid w:val="00EF5099"/>
    <w:rsid w:val="00F81090"/>
    <w:rsid w:val="00FA1495"/>
    <w:rsid w:val="00FB4AD7"/>
    <w:rsid w:val="00FD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E449"/>
  <w15:docId w15:val="{328FE358-2046-434F-944C-1824F578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54D"/>
  </w:style>
  <w:style w:type="paragraph" w:styleId="Heading1">
    <w:name w:val="heading 1"/>
    <w:basedOn w:val="Normal"/>
    <w:next w:val="Normal"/>
    <w:link w:val="Heading1Char"/>
    <w:uiPriority w:val="9"/>
    <w:qFormat/>
    <w:rsid w:val="00DE7B26"/>
    <w:pPr>
      <w:autoSpaceDE w:val="0"/>
      <w:autoSpaceDN w:val="0"/>
      <w:adjustRightInd w:val="0"/>
      <w:spacing w:after="240" w:line="240" w:lineRule="auto"/>
      <w:outlineLvl w:val="0"/>
    </w:pPr>
    <w:rPr>
      <w:b/>
      <w:bCs/>
      <w:szCs w:val="28"/>
      <w:u w:val="single"/>
    </w:rPr>
  </w:style>
  <w:style w:type="paragraph" w:styleId="Heading2">
    <w:name w:val="heading 2"/>
    <w:basedOn w:val="Normal"/>
    <w:next w:val="Normal"/>
    <w:link w:val="Heading2Char"/>
    <w:uiPriority w:val="9"/>
    <w:unhideWhenUsed/>
    <w:qFormat/>
    <w:rsid w:val="00DE7B26"/>
    <w:pPr>
      <w:autoSpaceDE w:val="0"/>
      <w:autoSpaceDN w:val="0"/>
      <w:adjustRightInd w:val="0"/>
      <w:spacing w:after="240" w:line="240" w:lineRule="auto"/>
      <w:outlineLvl w:val="1"/>
    </w:pPr>
    <w:rPr>
      <w:rFonts w:ascii="Times New Roman Bold" w:hAnsi="Times New Roman Bold"/>
      <w:b/>
      <w:b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53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531A"/>
  </w:style>
  <w:style w:type="paragraph" w:styleId="Footer">
    <w:name w:val="footer"/>
    <w:basedOn w:val="Normal"/>
    <w:link w:val="FooterChar"/>
    <w:uiPriority w:val="99"/>
    <w:unhideWhenUsed/>
    <w:rsid w:val="00DC5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31A"/>
  </w:style>
  <w:style w:type="paragraph" w:styleId="BalloonText">
    <w:name w:val="Balloon Text"/>
    <w:basedOn w:val="Normal"/>
    <w:link w:val="BalloonTextChar"/>
    <w:uiPriority w:val="99"/>
    <w:semiHidden/>
    <w:unhideWhenUsed/>
    <w:rsid w:val="005B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8C1"/>
    <w:rPr>
      <w:rFonts w:ascii="Tahoma" w:hAnsi="Tahoma" w:cs="Tahoma"/>
      <w:sz w:val="16"/>
      <w:szCs w:val="16"/>
    </w:rPr>
  </w:style>
  <w:style w:type="character" w:styleId="Hyperlink">
    <w:name w:val="Hyperlink"/>
    <w:uiPriority w:val="99"/>
    <w:unhideWhenUsed/>
    <w:rsid w:val="002B752E"/>
    <w:rPr>
      <w:color w:val="0000FF"/>
      <w:u w:val="single"/>
    </w:rPr>
  </w:style>
  <w:style w:type="paragraph" w:styleId="FootnoteText">
    <w:name w:val="footnote text"/>
    <w:basedOn w:val="Normal"/>
    <w:link w:val="FootnoteTextChar"/>
    <w:uiPriority w:val="99"/>
    <w:semiHidden/>
    <w:unhideWhenUsed/>
    <w:rsid w:val="002B752E"/>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2B752E"/>
    <w:rPr>
      <w:rFonts w:eastAsia="Times New Roman"/>
      <w:sz w:val="20"/>
      <w:szCs w:val="20"/>
    </w:rPr>
  </w:style>
  <w:style w:type="character" w:styleId="FootnoteReference">
    <w:name w:val="footnote reference"/>
    <w:basedOn w:val="DefaultParagraphFont"/>
    <w:uiPriority w:val="99"/>
    <w:semiHidden/>
    <w:unhideWhenUsed/>
    <w:rsid w:val="002B752E"/>
    <w:rPr>
      <w:vertAlign w:val="superscript"/>
    </w:rPr>
  </w:style>
  <w:style w:type="character" w:customStyle="1" w:styleId="Heading1Char">
    <w:name w:val="Heading 1 Char"/>
    <w:basedOn w:val="DefaultParagraphFont"/>
    <w:link w:val="Heading1"/>
    <w:uiPriority w:val="9"/>
    <w:rsid w:val="00DE7B26"/>
    <w:rPr>
      <w:b/>
      <w:bCs/>
      <w:szCs w:val="28"/>
      <w:u w:val="single"/>
    </w:rPr>
  </w:style>
  <w:style w:type="character" w:customStyle="1" w:styleId="Heading2Char">
    <w:name w:val="Heading 2 Char"/>
    <w:basedOn w:val="DefaultParagraphFont"/>
    <w:link w:val="Heading2"/>
    <w:uiPriority w:val="9"/>
    <w:rsid w:val="00DE7B26"/>
    <w:rPr>
      <w:rFonts w:ascii="Times New Roman Bold" w:hAnsi="Times New Roman Bold"/>
      <w:b/>
      <w:bCs/>
      <w:smallCaps/>
      <w:szCs w:val="28"/>
    </w:rPr>
  </w:style>
  <w:style w:type="paragraph" w:styleId="ListParagraph">
    <w:name w:val="List Paragraph"/>
    <w:basedOn w:val="Normal"/>
    <w:uiPriority w:val="34"/>
    <w:qFormat/>
    <w:rsid w:val="00DE7B26"/>
    <w:pPr>
      <w:spacing w:after="24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euben@hrwlawy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772</Words>
  <Characters>4198</Characters>
  <Application>Microsoft Office Word</Application>
  <DocSecurity>0</DocSecurity>
  <PresentationFormat/>
  <Lines>79</Lines>
  <Paragraphs>37</Paragraphs>
  <ScaleCrop>false</ScaleCrop>
  <HeadingPairs>
    <vt:vector size="2" baseType="variant">
      <vt:variant>
        <vt:lpstr>Title</vt:lpstr>
      </vt:variant>
      <vt:variant>
        <vt:i4>1</vt:i4>
      </vt:variant>
    </vt:vector>
  </HeadingPairs>
  <TitlesOfParts>
    <vt:vector size="1" baseType="lpstr">
      <vt:lpstr>Sample CORI Policy Based on DCJIS Model for Employer that Does not Use DCJIS / main form (A120182-2).DOCX</vt:lpstr>
    </vt:vector>
  </TitlesOfParts>
  <Company>Hirsch Roberts Weinstein LLP</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CORI Policy Based on DCJIS Model for Employer that Does not Use DCJIS / main form (A120182-2).DOCX</dc:title>
  <dc:subject/>
  <dc:creator>Desmond Reed</dc:creator>
  <cp:keywords/>
  <dc:description/>
  <cp:lastModifiedBy>Reuben, Catherine E.</cp:lastModifiedBy>
  <cp:revision>26</cp:revision>
  <dcterms:created xsi:type="dcterms:W3CDTF">2013-02-14T20:56:00Z</dcterms:created>
  <dcterms:modified xsi:type="dcterms:W3CDTF">2017-02-20T20:13:00Z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UFAAvEwl4JN4QvzGU51U9NqgDOXXImCBx0wADmfh/KFS2fDzo0MF4XG5LXAP5NtuCmTYzTxZ2tV5fi6o
ZHSVuzT0NDKvfiMdYp4qcBLfzgolheNM5PBe3B1M54VO1AH3DuErBt6Mi+5vnPMDY4HcDFwkVLFy
KRKUb7Tp/wqOGOFezIb2YgmnwFucSgzuKmL59CQzWj6Uv84vKWQvqbuCKjnjwwWKL3lQFSJAv/kS
p5rGSt0/HHmUQwzj6</vt:lpwstr>
  </property>
  <property fmtid="{D5CDD505-2E9C-101B-9397-08002B2CF9AE}" pid="3" name="MAIL_MSG_ID2">
    <vt:lpwstr>9AlgzLx8PuA54CGIHIVRZ4G80MRwZ2EvvyMp9XK4eOpLt+b91tQVAs4xgOf
q/my9cyuXXuwJzc5Rn0CHAylKRY=</vt:lpwstr>
  </property>
  <property fmtid="{D5CDD505-2E9C-101B-9397-08002B2CF9AE}" pid="4" name="RESPONSE_SENDER_NAME">
    <vt:lpwstr>sAAA4E8dREqJqIprueiSsmKmt5fH4iiCCe3mswu01dRm3tw=</vt:lpwstr>
  </property>
  <property fmtid="{D5CDD505-2E9C-101B-9397-08002B2CF9AE}" pid="5" name="EMAIL_OWNER_ADDRESS">
    <vt:lpwstr>4AAAMz5NUQ6P8J95mLjSA+cLomyAna91dfnQqzdJvlAI5arYB/HoHF0y1Q==</vt:lpwstr>
  </property>
</Properties>
</file>